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3D" w:rsidRDefault="00804B3D" w:rsidP="00804B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804B3D" w:rsidRDefault="00804B3D" w:rsidP="00804B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D35D4B">
        <w:rPr>
          <w:rFonts w:ascii="Cambria Bold" w:hAnsi="Cambria Bold" w:cs="Cambria"/>
          <w:b/>
          <w:color w:val="000000"/>
          <w:sz w:val="24"/>
          <w:szCs w:val="24"/>
        </w:rPr>
        <w:t>Minor Relay Station</w:t>
      </w:r>
      <w:r>
        <w:rPr>
          <w:rFonts w:ascii="Cambria Bold" w:hAnsi="Cambria Bold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This station moves traffic from the Region to the higher nets and brings traffic back to the Region. This station will require Station Manager and MS-DMT software and </w:t>
      </w:r>
      <w:r w:rsidR="000368D8">
        <w:rPr>
          <w:rFonts w:ascii="Cambria" w:hAnsi="Cambria" w:cs="Cambria"/>
          <w:sz w:val="24"/>
          <w:szCs w:val="24"/>
        </w:rPr>
        <w:t xml:space="preserve">it </w:t>
      </w:r>
      <w:r>
        <w:rPr>
          <w:rFonts w:ascii="Cambria" w:hAnsi="Cambria" w:cs="Cambria"/>
          <w:sz w:val="24"/>
          <w:szCs w:val="24"/>
        </w:rPr>
        <w:t xml:space="preserve">should </w:t>
      </w:r>
      <w:r w:rsidR="000368D8">
        <w:rPr>
          <w:rFonts w:ascii="Cambria" w:hAnsi="Cambria" w:cs="Cambria"/>
          <w:sz w:val="24"/>
          <w:szCs w:val="24"/>
        </w:rPr>
        <w:t xml:space="preserve">be required to have </w:t>
      </w:r>
      <w:r>
        <w:rPr>
          <w:rFonts w:ascii="Cambria" w:hAnsi="Cambria" w:cs="Cambria"/>
          <w:sz w:val="24"/>
          <w:szCs w:val="24"/>
        </w:rPr>
        <w:t xml:space="preserve">ALE capability. </w:t>
      </w:r>
    </w:p>
    <w:p w:rsidR="00804B3D" w:rsidRDefault="00804B3D" w:rsidP="00804B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10" w:hanging="27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Minor Relay will act as liaison between the Region 9 M9A net, sending and receiving traffic from the Trans Global Net (J0G), the Primary and the Intermediate National Support nets.</w:t>
      </w:r>
    </w:p>
    <w:p w:rsidR="00804B3D" w:rsidRPr="00D46BE2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46BE2">
        <w:rPr>
          <w:rFonts w:ascii="Cambria" w:hAnsi="Cambria" w:cs="Cambria"/>
          <w:sz w:val="24"/>
          <w:szCs w:val="24"/>
        </w:rPr>
        <w:t xml:space="preserve">The assigned station will log into the JOG net for Region 9 </w:t>
      </w:r>
      <w:r>
        <w:rPr>
          <w:rFonts w:ascii="Cambria" w:hAnsi="Cambria" w:cs="Cambria"/>
          <w:sz w:val="24"/>
          <w:szCs w:val="24"/>
        </w:rPr>
        <w:t>assuming the Minor Relay High Card India call sign.</w:t>
      </w:r>
    </w:p>
    <w:p w:rsidR="00804B3D" w:rsidRPr="00D46BE2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sz w:val="24"/>
          <w:szCs w:val="24"/>
        </w:rPr>
        <w:t xml:space="preserve">The Minor Relay will monitor the TGN J0G net according to the schedule provided in the AM 6 Annex B-3 Sustained Network Operating Instructions as its primary responsibility. </w:t>
      </w:r>
    </w:p>
    <w:p w:rsidR="00804B3D" w:rsidRPr="009F54CB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sz w:val="24"/>
          <w:szCs w:val="24"/>
        </w:rPr>
        <w:t>A dual radio and ALE capable Minor Relay station can scan the Region 9 WEST ALE net according to the AM 6 Annex B-3 Sustained Network Operating Instructions and as other times permit. The non ALE radio will log in and monitor the TGN J0G net.</w:t>
      </w:r>
    </w:p>
    <w:p w:rsidR="00804B3D" w:rsidRPr="003A6C0F" w:rsidRDefault="00804B3D" w:rsidP="00804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530" w:hanging="360"/>
      </w:pPr>
      <w:r>
        <w:rPr>
          <w:rFonts w:ascii="Cambria" w:hAnsi="Cambria" w:cs="Cambria"/>
          <w:sz w:val="24"/>
          <w:szCs w:val="24"/>
        </w:rPr>
        <w:t>ALE stations will adhere to the JM 2-211 AM 6 Annex F Automatic Link Establishment document.</w:t>
      </w:r>
    </w:p>
    <w:p w:rsidR="00804B3D" w:rsidRPr="003A6C0F" w:rsidRDefault="00804B3D" w:rsidP="00804B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530" w:hanging="360"/>
      </w:pPr>
      <w:r>
        <w:rPr>
          <w:rFonts w:ascii="Cambria" w:hAnsi="Cambria" w:cs="Cambria"/>
          <w:sz w:val="24"/>
          <w:szCs w:val="24"/>
        </w:rPr>
        <w:t>All stations will adhere to the Mars Global Address Book JM 2-203 AM 6 Annex G.</w:t>
      </w:r>
    </w:p>
    <w:p w:rsidR="00804B3D" w:rsidRPr="00D46BE2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sz w:val="24"/>
          <w:szCs w:val="24"/>
        </w:rPr>
        <w:t>Traffic destined for All Stations and traffic for Region 9 will be transferred to the M9A NCS for action.</w:t>
      </w:r>
    </w:p>
    <w:p w:rsidR="00804B3D" w:rsidRPr="00064BC3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sz w:val="24"/>
          <w:szCs w:val="24"/>
        </w:rPr>
        <w:t xml:space="preserve">The Minor Relay will coordinate with the NCS and Reports officer as to when the compiled reports will be sent to the TGN or the NSN relays.  </w:t>
      </w:r>
    </w:p>
    <w:p w:rsidR="00804B3D" w:rsidRPr="00064BC3" w:rsidRDefault="00804B3D" w:rsidP="00804B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 w:hanging="450"/>
      </w:pPr>
      <w:r>
        <w:rPr>
          <w:rFonts w:ascii="Cambria" w:hAnsi="Cambria" w:cs="Cambria"/>
          <w:sz w:val="24"/>
          <w:szCs w:val="24"/>
        </w:rPr>
        <w:t xml:space="preserve">The Minor Relay will be expected to send the Reports Officers compiled reports in a timely fashion which is determined by the TGN and NSN relay’s operating schedule found in the AM-Annex B-3 document. </w:t>
      </w:r>
    </w:p>
    <w:p w:rsidR="00804B3D" w:rsidRPr="00064BC3" w:rsidRDefault="00804B3D" w:rsidP="00804B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620" w:hanging="450"/>
      </w:pPr>
      <w:r>
        <w:rPr>
          <w:rFonts w:ascii="Cambria" w:hAnsi="Cambria" w:cs="Cambria"/>
          <w:sz w:val="24"/>
          <w:szCs w:val="24"/>
        </w:rPr>
        <w:t>The NCS in coordination with the Reports Officer and Minor Relay will set a cut off time for additional reports to allow the Reports Officer time to compile them and send them to the Minor Relay before the close of the operating window.</w:t>
      </w:r>
    </w:p>
    <w:p w:rsidR="00804B3D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73DD6">
        <w:rPr>
          <w:sz w:val="24"/>
          <w:szCs w:val="24"/>
        </w:rPr>
        <w:t xml:space="preserve">The Minor Relay will forward the compiled report(s) to an available </w:t>
      </w:r>
      <w:r>
        <w:rPr>
          <w:sz w:val="24"/>
          <w:szCs w:val="24"/>
        </w:rPr>
        <w:t>I</w:t>
      </w:r>
      <w:r w:rsidRPr="00873DD6">
        <w:rPr>
          <w:sz w:val="24"/>
          <w:szCs w:val="24"/>
        </w:rPr>
        <w:t xml:space="preserve">ntermediate </w:t>
      </w:r>
      <w:r>
        <w:rPr>
          <w:sz w:val="24"/>
          <w:szCs w:val="24"/>
        </w:rPr>
        <w:t xml:space="preserve">or Primary relay </w:t>
      </w:r>
      <w:r w:rsidRPr="00873DD6">
        <w:rPr>
          <w:sz w:val="24"/>
          <w:szCs w:val="24"/>
        </w:rPr>
        <w:t>station</w:t>
      </w:r>
      <w:r w:rsidR="000368D8">
        <w:rPr>
          <w:sz w:val="24"/>
          <w:szCs w:val="24"/>
        </w:rPr>
        <w:t xml:space="preserve"> via ALE</w:t>
      </w:r>
      <w:r>
        <w:rPr>
          <w:sz w:val="24"/>
          <w:szCs w:val="24"/>
        </w:rPr>
        <w:t xml:space="preserve"> or to the TGN</w:t>
      </w:r>
      <w:r w:rsidRPr="00873DD6">
        <w:rPr>
          <w:sz w:val="24"/>
          <w:szCs w:val="24"/>
        </w:rPr>
        <w:t xml:space="preserve">. </w:t>
      </w:r>
    </w:p>
    <w:p w:rsidR="00804B3D" w:rsidRDefault="00804B3D" w:rsidP="00804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 w:hanging="450"/>
        <w:rPr>
          <w:sz w:val="24"/>
          <w:szCs w:val="24"/>
        </w:rPr>
      </w:pPr>
      <w:r>
        <w:rPr>
          <w:sz w:val="24"/>
          <w:szCs w:val="24"/>
        </w:rPr>
        <w:t xml:space="preserve">Region 9 ALE Primary and Intermediate relay station call signs are documented the AM6 Annex G Address book. </w:t>
      </w:r>
    </w:p>
    <w:p w:rsidR="00804B3D" w:rsidRDefault="00804B3D" w:rsidP="00804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 w:hanging="450"/>
        <w:rPr>
          <w:sz w:val="24"/>
          <w:szCs w:val="24"/>
        </w:rPr>
      </w:pPr>
      <w:r>
        <w:rPr>
          <w:sz w:val="24"/>
          <w:szCs w:val="24"/>
        </w:rPr>
        <w:t xml:space="preserve">Region 9 has two western Intermediate Relays located North (HNM) and South (HWM). </w:t>
      </w:r>
    </w:p>
    <w:p w:rsidR="00804B3D" w:rsidRDefault="00804B3D" w:rsidP="00804B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620" w:hanging="450"/>
        <w:rPr>
          <w:sz w:val="24"/>
          <w:szCs w:val="24"/>
        </w:rPr>
      </w:pPr>
      <w:r>
        <w:rPr>
          <w:sz w:val="24"/>
          <w:szCs w:val="24"/>
        </w:rPr>
        <w:t>Alternatives are the Primary Relay (HWX) and stations in the Central region.</w:t>
      </w:r>
    </w:p>
    <w:p w:rsidR="00804B3D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6751E">
        <w:rPr>
          <w:sz w:val="24"/>
          <w:szCs w:val="24"/>
        </w:rPr>
        <w:t xml:space="preserve"> </w:t>
      </w:r>
      <w:r>
        <w:rPr>
          <w:sz w:val="24"/>
          <w:szCs w:val="24"/>
        </w:rPr>
        <w:t>Once the reports have been delivered contact the NCS and advise that station of the date and time delivered.</w:t>
      </w:r>
    </w:p>
    <w:p w:rsidR="00804B3D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propagation does not allow delivery of the reports advise the NCS and try again at the next scheduled time </w:t>
      </w:r>
      <w:r w:rsidR="000368D8">
        <w:rPr>
          <w:sz w:val="24"/>
          <w:szCs w:val="24"/>
        </w:rPr>
        <w:t xml:space="preserve">as </w:t>
      </w:r>
      <w:r>
        <w:rPr>
          <w:sz w:val="24"/>
          <w:szCs w:val="24"/>
        </w:rPr>
        <w:t>detailed in the Am 6 Annex B-3 document.</w:t>
      </w:r>
    </w:p>
    <w:p w:rsidR="00804B3D" w:rsidRDefault="00804B3D" w:rsidP="00804B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Minor Relay will check for proper formatting and Routing indicators before sending the reports. </w:t>
      </w:r>
    </w:p>
    <w:p w:rsidR="00804B3D" w:rsidRDefault="00804B3D" w:rsidP="00804B3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firstLine="0"/>
        <w:rPr>
          <w:sz w:val="24"/>
          <w:szCs w:val="24"/>
        </w:rPr>
      </w:pPr>
      <w:r>
        <w:rPr>
          <w:sz w:val="24"/>
          <w:szCs w:val="24"/>
        </w:rPr>
        <w:t>If a mis-formatted messaged is received by the Minor Relay it is the responsibility of the reports officer to correct it before it can be sent. Higher level stations cannot accept mis-formated traffic.</w:t>
      </w:r>
    </w:p>
    <w:p w:rsidR="00804B3D" w:rsidRDefault="00804B3D" w:rsidP="00804B3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The Minor relay will verify that the reports have been received by the higher level station by either a received QSL from that station or having the Minor Relay send that station a QRU verifying it was logged in.</w:t>
      </w:r>
    </w:p>
    <w:p w:rsidR="000368D8" w:rsidRDefault="000368D8" w:rsidP="000368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hanging="270"/>
        <w:rPr>
          <w:sz w:val="24"/>
          <w:szCs w:val="24"/>
        </w:rPr>
      </w:pPr>
      <w:r>
        <w:rPr>
          <w:sz w:val="24"/>
          <w:szCs w:val="24"/>
        </w:rPr>
        <w:t xml:space="preserve"> ALE stations should scan the WEST ALE net for off schedule broadcasts.</w:t>
      </w:r>
    </w:p>
    <w:p w:rsidR="00023FDA" w:rsidRDefault="00023FDA" w:rsidP="00023FD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:rsidR="00804B3D" w:rsidRPr="00023FDA" w:rsidRDefault="00023FDA" w:rsidP="00023FDA">
      <w:pPr>
        <w:autoSpaceDE w:val="0"/>
        <w:autoSpaceDN w:val="0"/>
        <w:adjustRightInd w:val="0"/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Ii</w:t>
      </w:r>
      <w:r w:rsidR="005477D0">
        <w:rPr>
          <w:sz w:val="24"/>
          <w:szCs w:val="24"/>
        </w:rPr>
        <w:t>. The</w:t>
      </w:r>
      <w:r w:rsidR="00804B3D" w:rsidRPr="00023FDA">
        <w:rPr>
          <w:sz w:val="24"/>
          <w:szCs w:val="24"/>
        </w:rPr>
        <w:t xml:space="preserve"> NCS should identify a backup station for Minor Relay duty and use </w:t>
      </w:r>
      <w:r>
        <w:rPr>
          <w:sz w:val="24"/>
          <w:szCs w:val="24"/>
        </w:rPr>
        <w:t xml:space="preserve">the </w:t>
      </w:r>
      <w:r w:rsidR="00804B3D" w:rsidRPr="00023FDA">
        <w:rPr>
          <w:sz w:val="24"/>
          <w:szCs w:val="24"/>
        </w:rPr>
        <w:t>ALE State Tributary stations to monitor for additional Headquarters Broadcasts</w:t>
      </w:r>
      <w:r>
        <w:rPr>
          <w:sz w:val="24"/>
          <w:szCs w:val="24"/>
        </w:rPr>
        <w:t xml:space="preserve"> and monitor the TGN for scheduled traffic to support the Minor Relay</w:t>
      </w:r>
      <w:r w:rsidR="00804B3D" w:rsidRPr="00023FDA">
        <w:rPr>
          <w:sz w:val="24"/>
          <w:szCs w:val="24"/>
        </w:rPr>
        <w:t>.</w:t>
      </w:r>
    </w:p>
    <w:p w:rsidR="000368D8" w:rsidRPr="000368D8" w:rsidRDefault="000368D8" w:rsidP="000368D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368D8" w:rsidRPr="000368D8" w:rsidRDefault="000368D8" w:rsidP="000368D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04B3D" w:rsidRPr="0006751E" w:rsidRDefault="00804B3D" w:rsidP="00804B3D">
      <w:pPr>
        <w:pStyle w:val="ListParagraph"/>
        <w:autoSpaceDE w:val="0"/>
        <w:autoSpaceDN w:val="0"/>
        <w:adjustRightInd w:val="0"/>
        <w:spacing w:after="0" w:line="240" w:lineRule="auto"/>
        <w:ind w:left="1170"/>
        <w:rPr>
          <w:sz w:val="24"/>
          <w:szCs w:val="24"/>
        </w:rPr>
      </w:pPr>
    </w:p>
    <w:p w:rsidR="009D2F7E" w:rsidRDefault="009D2F7E"/>
    <w:sectPr w:rsidR="009D2F7E" w:rsidSect="007E4A7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C18"/>
    <w:multiLevelType w:val="hybridMultilevel"/>
    <w:tmpl w:val="A52C3076"/>
    <w:lvl w:ilvl="0" w:tplc="F8CE8870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FD5EF0"/>
    <w:multiLevelType w:val="hybridMultilevel"/>
    <w:tmpl w:val="926009C6"/>
    <w:lvl w:ilvl="0" w:tplc="E28487FE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26CF0738"/>
    <w:multiLevelType w:val="hybridMultilevel"/>
    <w:tmpl w:val="E82C73D8"/>
    <w:lvl w:ilvl="0" w:tplc="CAB887B0">
      <w:start w:val="1"/>
      <w:numFmt w:val="decimal"/>
      <w:lvlText w:val="%1."/>
      <w:lvlJc w:val="left"/>
      <w:pPr>
        <w:ind w:left="1170" w:hanging="360"/>
      </w:pPr>
      <w:rPr>
        <w:rFonts w:ascii="Cambria" w:hAnsi="Cambria" w:cs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CF74D55"/>
    <w:multiLevelType w:val="hybridMultilevel"/>
    <w:tmpl w:val="AD369B46"/>
    <w:lvl w:ilvl="0" w:tplc="CB80A5DE">
      <w:start w:val="1"/>
      <w:numFmt w:val="lowerRoman"/>
      <w:lvlText w:val="%1."/>
      <w:lvlJc w:val="left"/>
      <w:pPr>
        <w:ind w:left="1890" w:hanging="720"/>
      </w:pPr>
      <w:rPr>
        <w:rFonts w:ascii="Cambria" w:hAnsi="Cambria" w:cs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403D23A6"/>
    <w:multiLevelType w:val="hybridMultilevel"/>
    <w:tmpl w:val="3AD66DB2"/>
    <w:lvl w:ilvl="0" w:tplc="0F3E3712">
      <w:start w:val="1"/>
      <w:numFmt w:val="lowerRoman"/>
      <w:lvlText w:val="%1."/>
      <w:lvlJc w:val="left"/>
      <w:pPr>
        <w:ind w:left="1890" w:hanging="720"/>
      </w:pPr>
      <w:rPr>
        <w:rFonts w:ascii="Cambria" w:hAnsi="Cambria" w:cs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78A51E5F"/>
    <w:multiLevelType w:val="hybridMultilevel"/>
    <w:tmpl w:val="24CE58D8"/>
    <w:lvl w:ilvl="0" w:tplc="2D6E5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04B3D"/>
    <w:rsid w:val="00023FDA"/>
    <w:rsid w:val="000368D8"/>
    <w:rsid w:val="005477D0"/>
    <w:rsid w:val="00804B3D"/>
    <w:rsid w:val="009D2F7E"/>
    <w:rsid w:val="00EC3746"/>
    <w:rsid w:val="00F0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F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</dc:creator>
  <cp:lastModifiedBy>Dud</cp:lastModifiedBy>
  <cp:revision>3</cp:revision>
  <dcterms:created xsi:type="dcterms:W3CDTF">2019-02-02T21:41:00Z</dcterms:created>
  <dcterms:modified xsi:type="dcterms:W3CDTF">2019-02-02T21:59:00Z</dcterms:modified>
</cp:coreProperties>
</file>